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C7" w:rsidRPr="00C44CC7" w:rsidRDefault="00C44CC7" w:rsidP="00C44CC7">
      <w:pPr>
        <w:spacing w:after="0"/>
        <w:ind w:firstLine="708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44CC7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>Систематизация выявленных проблем деятельности образовательных организаций, реализующих программы дополнительного образования, подлежащих независимой оценке качества в 2020 году, выявление территориальных и иных особенностей исследуемых параметров.</w:t>
      </w:r>
    </w:p>
    <w:p w:rsidR="00C44CC7" w:rsidRPr="00C44CC7" w:rsidRDefault="00C44CC7" w:rsidP="00C44CC7">
      <w:pPr>
        <w:spacing w:after="0"/>
        <w:ind w:firstLine="708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</w:p>
    <w:p w:rsidR="00C44CC7" w:rsidRPr="00C44CC7" w:rsidRDefault="00C44CC7" w:rsidP="00C44CC7">
      <w:pPr>
        <w:spacing w:after="0"/>
        <w:ind w:firstLine="708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  <w:r w:rsidRPr="00C44CC7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 xml:space="preserve">городской округ </w:t>
      </w:r>
      <w:proofErr w:type="spellStart"/>
      <w:r w:rsidRPr="00C44CC7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>Верхнесалдинский</w:t>
      </w:r>
      <w:proofErr w:type="spellEnd"/>
      <w:r w:rsidRPr="00C44CC7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>.</w:t>
      </w:r>
    </w:p>
    <w:p w:rsidR="00C44CC7" w:rsidRPr="00C44CC7" w:rsidRDefault="00C44CC7" w:rsidP="00C44CC7">
      <w:pPr>
        <w:spacing w:after="0"/>
        <w:ind w:firstLine="708"/>
        <w:jc w:val="center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</w:p>
    <w:p w:rsidR="00C44CC7" w:rsidRPr="00C44CC7" w:rsidRDefault="00C44CC7" w:rsidP="00C44CC7">
      <w:pPr>
        <w:spacing w:after="0" w:line="360" w:lineRule="auto"/>
        <w:ind w:left="-284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C44CC7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В рейтинге среди муниципальных образований ГО </w:t>
      </w:r>
      <w:proofErr w:type="spellStart"/>
      <w:r w:rsidRPr="00C44CC7">
        <w:rPr>
          <w:rFonts w:ascii="Liberation Serif" w:eastAsia="Calibri" w:hAnsi="Liberation Serif" w:cs="Times New Roman"/>
          <w:sz w:val="24"/>
          <w:szCs w:val="24"/>
          <w:lang w:eastAsia="ru-RU"/>
        </w:rPr>
        <w:t>Верхнесалдинский</w:t>
      </w:r>
      <w:proofErr w:type="spellEnd"/>
      <w:r w:rsidRPr="00C44CC7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занимает 7 место. Общий средний балл: 86 балла.</w:t>
      </w:r>
    </w:p>
    <w:p w:rsidR="00C44CC7" w:rsidRPr="00C44CC7" w:rsidRDefault="00C44CC7" w:rsidP="00C44CC7">
      <w:pPr>
        <w:spacing w:after="0" w:line="360" w:lineRule="auto"/>
        <w:ind w:left="-284"/>
        <w:jc w:val="center"/>
        <w:outlineLvl w:val="0"/>
        <w:rPr>
          <w:rFonts w:ascii="Liberation Serif" w:eastAsia="Calibri" w:hAnsi="Liberation Serif" w:cs="Times New Roman"/>
          <w:b/>
          <w:sz w:val="24"/>
          <w:szCs w:val="24"/>
          <w:lang w:eastAsia="ru-RU"/>
        </w:rPr>
      </w:pPr>
      <w:r w:rsidRPr="00C44CC7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 xml:space="preserve">Систематизация выявленных недостатков в ГО </w:t>
      </w:r>
      <w:proofErr w:type="spellStart"/>
      <w:r w:rsidRPr="00C44CC7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>Верхнесалдинский</w:t>
      </w:r>
      <w:proofErr w:type="spellEnd"/>
      <w:r w:rsidRPr="00C44CC7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>.</w:t>
      </w:r>
    </w:p>
    <w:p w:rsidR="00C44CC7" w:rsidRPr="00C44CC7" w:rsidRDefault="00C44CC7" w:rsidP="00C44CC7">
      <w:pPr>
        <w:numPr>
          <w:ilvl w:val="0"/>
          <w:numId w:val="22"/>
        </w:numPr>
        <w:spacing w:after="0" w:line="360" w:lineRule="auto"/>
        <w:ind w:left="-284" w:firstLine="0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На стендах в образовательных организациях отсутствует информация о условиях питания обучающихся, в том числе, инвалидов и лиц с ограниченными возможностями здоровья (при наличии).</w:t>
      </w:r>
    </w:p>
    <w:p w:rsidR="00C44CC7" w:rsidRPr="00C44CC7" w:rsidRDefault="00C44CC7" w:rsidP="00C44CC7">
      <w:pPr>
        <w:numPr>
          <w:ilvl w:val="0"/>
          <w:numId w:val="22"/>
        </w:numPr>
        <w:spacing w:after="0" w:line="360" w:lineRule="auto"/>
        <w:ind w:left="-284" w:firstLine="0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На официальных сайтах образовательных организации отсутствует: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информация о нормативных сроках обучения;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информация об учебных планах реализуемых образовательных программ с приложением их копий;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аннотации к рабочим программам дисциплин (по каждой дисциплине в составе образовательной программы) с приложением их копий (при наличии);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лиц, о языках, на которых осуществляется образование (обучение).</w:t>
      </w:r>
    </w:p>
    <w:p w:rsidR="00C44CC7" w:rsidRPr="00C44CC7" w:rsidRDefault="00C44CC7" w:rsidP="00C44CC7">
      <w:pPr>
        <w:numPr>
          <w:ilvl w:val="0"/>
          <w:numId w:val="22"/>
        </w:numPr>
        <w:spacing w:after="0" w:line="360" w:lineRule="auto"/>
        <w:ind w:left="-284" w:firstLine="0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На официальных сайтах образовательных организации отсутствует информация о популяризации официального сайта bus.gov.ru, в частности отсутствуют: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планы мероприятий по устранению недостатков, выявленных в ходе независимой оценки качества в 2020 году;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отчет о реализации плана мероприятий по устранению недостатков, выявленных в ходе независимой оценки качества в 2020 году;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информация о необходимости провести с получателями услуг образовательной организации информационно-разъяснительную работу о популяризации официального сайта bus.gov.ru;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Наличие раздела "Независимая оценка качества оказания услуг" на официальном сайте образовательных организаций;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гиперссылка (возможности перехода) на сайт bus.gov.ru с результатами независимой оценки качества оказания услуг организациями социальной сферы (</w:t>
      </w:r>
      <w:hyperlink r:id="rId6" w:history="1">
        <w:r w:rsidRPr="00C44CC7">
          <w:rPr>
            <w:rFonts w:ascii="Liberation Serif" w:eastAsia="Calibri" w:hAnsi="Liberation Serif" w:cs="Times New Roman"/>
            <w:color w:val="0000FF"/>
            <w:u w:val="single"/>
          </w:rPr>
          <w:t>http://bus.gov.ru/pub/independentRating/list</w:t>
        </w:r>
      </w:hyperlink>
      <w:r w:rsidRPr="00C44CC7">
        <w:rPr>
          <w:rFonts w:ascii="Liberation Serif" w:eastAsia="Calibri" w:hAnsi="Liberation Serif" w:cs="Times New Roman"/>
        </w:rPr>
        <w:t>);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информация о модуле на сайте bus.gov.ru, на котором реализована возможность оставить отзыв гражданами о качестве услуг, предоставляемых образовательными организациями,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организаций.</w:t>
      </w:r>
    </w:p>
    <w:p w:rsidR="00C44CC7" w:rsidRPr="00C44CC7" w:rsidRDefault="00C44CC7" w:rsidP="00C44CC7">
      <w:pPr>
        <w:numPr>
          <w:ilvl w:val="0"/>
          <w:numId w:val="22"/>
        </w:numPr>
        <w:spacing w:after="0" w:line="360" w:lineRule="auto"/>
        <w:ind w:left="-284" w:firstLine="0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lastRenderedPageBreak/>
        <w:t>Неполное обеспечение в учреждении комфортных условий для предоставления услуг, в частности отсутствует: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комфортная зона отдыха (ожидания), оборудованной соответствующей мебелью;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понятность навигации внутри организации;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доступность питьевой воды;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доступность санитарно-гигиенических помещений.</w:t>
      </w:r>
    </w:p>
    <w:p w:rsidR="00C44CC7" w:rsidRPr="00C44CC7" w:rsidRDefault="00C44CC7" w:rsidP="00C44CC7">
      <w:pPr>
        <w:numPr>
          <w:ilvl w:val="0"/>
          <w:numId w:val="22"/>
        </w:numPr>
        <w:spacing w:after="0" w:line="360" w:lineRule="auto"/>
        <w:ind w:left="-284" w:firstLine="0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Территория, прилегающая к зданиям образовательных организаций, и помещения не оборудованы с учетом доступности для инвалидов, в частности отсутствуют: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оборудованные входные группы пандусами (подъемными платформами);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выделенных стоянок для автотранспортных средств инвалидов;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адаптированных лифтов, поручней, расширенных дверных проемов;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сменных кресел-колясок;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-специально оборудованных санитарно-гигиенических помещений в организации социальной сферы.</w:t>
      </w:r>
    </w:p>
    <w:p w:rsidR="00C44CC7" w:rsidRPr="00C44CC7" w:rsidRDefault="00C44CC7" w:rsidP="00C44CC7">
      <w:pPr>
        <w:numPr>
          <w:ilvl w:val="0"/>
          <w:numId w:val="22"/>
        </w:numPr>
        <w:spacing w:after="0" w:line="360" w:lineRule="auto"/>
        <w:ind w:left="-284" w:firstLine="0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В образовательных организациях отсутствуют условия доступности, позволяющие инвалидам получать образовательные услуги наравне с другими, в частности отсутствует: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адаптированные образовательные программы и/или отсутствуют обучающиеся с ОВЗ;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дублирование для инвалидов по слуху и зрению звуковой и зрительной информации;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 xml:space="preserve">- возможность предоставления инвалидам по слуху (слуху и зрению) услуг </w:t>
      </w:r>
      <w:proofErr w:type="spellStart"/>
      <w:r w:rsidRPr="00C44CC7">
        <w:rPr>
          <w:rFonts w:ascii="Liberation Serif" w:eastAsia="Calibri" w:hAnsi="Liberation Serif" w:cs="Times New Roman"/>
        </w:rPr>
        <w:t>сурдопереводчика</w:t>
      </w:r>
      <w:proofErr w:type="spellEnd"/>
      <w:r w:rsidRPr="00C44CC7">
        <w:rPr>
          <w:rFonts w:ascii="Liberation Serif" w:eastAsia="Calibri" w:hAnsi="Liberation Serif" w:cs="Times New Roman"/>
        </w:rPr>
        <w:t xml:space="preserve"> (</w:t>
      </w:r>
      <w:proofErr w:type="spellStart"/>
      <w:r w:rsidRPr="00C44CC7">
        <w:rPr>
          <w:rFonts w:ascii="Liberation Serif" w:eastAsia="Calibri" w:hAnsi="Liberation Serif" w:cs="Times New Roman"/>
        </w:rPr>
        <w:t>тифлосурдопереводчика</w:t>
      </w:r>
      <w:proofErr w:type="spellEnd"/>
      <w:r w:rsidRPr="00C44CC7">
        <w:rPr>
          <w:rFonts w:ascii="Liberation Serif" w:eastAsia="Calibri" w:hAnsi="Liberation Serif" w:cs="Times New Roman"/>
        </w:rPr>
        <w:t>);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образовательной организации и на прилегающей территории;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  <w:r w:rsidRPr="00C44CC7">
        <w:rPr>
          <w:rFonts w:ascii="Liberation Serif" w:eastAsia="Calibri" w:hAnsi="Liberation Serif" w:cs="Times New Roman"/>
        </w:rPr>
        <w:t>- возможность предоставления образовательных услуг в дистанционном режиме или на дому.</w:t>
      </w: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</w:p>
    <w:p w:rsidR="00C44CC7" w:rsidRPr="00C44CC7" w:rsidRDefault="00C44CC7" w:rsidP="00C44CC7">
      <w:pPr>
        <w:spacing w:after="0" w:line="360" w:lineRule="auto"/>
        <w:ind w:left="-284"/>
        <w:contextualSpacing/>
        <w:jc w:val="both"/>
        <w:rPr>
          <w:rFonts w:ascii="Liberation Serif" w:eastAsia="Calibri" w:hAnsi="Liberation Serif" w:cs="Times New Roman"/>
        </w:rPr>
      </w:pPr>
    </w:p>
    <w:p w:rsidR="00C34847" w:rsidRPr="00B00426" w:rsidRDefault="00C5269B" w:rsidP="00C44CC7">
      <w:pPr>
        <w:pStyle w:val="msonormalmailrucssattributepostfix"/>
        <w:spacing w:line="360" w:lineRule="auto"/>
        <w:ind w:left="-284"/>
        <w:rPr>
          <w:sz w:val="28"/>
          <w:szCs w:val="28"/>
        </w:rPr>
      </w:pPr>
      <w:r>
        <w:rPr>
          <w:shd w:val="clear" w:color="auto" w:fill="FFFFFF"/>
        </w:rPr>
        <w:t xml:space="preserve"> </w:t>
      </w:r>
      <w:r w:rsidR="00352794">
        <w:rPr>
          <w:shd w:val="clear" w:color="auto" w:fill="FFFFFF"/>
        </w:rPr>
        <w:t xml:space="preserve"> </w:t>
      </w:r>
    </w:p>
    <w:sectPr w:rsidR="00C34847" w:rsidRPr="00B00426" w:rsidSect="00C34847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8F6"/>
    <w:multiLevelType w:val="multilevel"/>
    <w:tmpl w:val="3740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77FA2"/>
    <w:multiLevelType w:val="multilevel"/>
    <w:tmpl w:val="5CA0DF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E2645"/>
    <w:multiLevelType w:val="multilevel"/>
    <w:tmpl w:val="B5BC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85326"/>
    <w:multiLevelType w:val="multilevel"/>
    <w:tmpl w:val="1CEC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D0184"/>
    <w:multiLevelType w:val="multilevel"/>
    <w:tmpl w:val="ABAECB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A47CDE"/>
    <w:multiLevelType w:val="multilevel"/>
    <w:tmpl w:val="56D0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443A1F"/>
    <w:multiLevelType w:val="multilevel"/>
    <w:tmpl w:val="EB3C16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506331"/>
    <w:multiLevelType w:val="multilevel"/>
    <w:tmpl w:val="3C0295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A027E5"/>
    <w:multiLevelType w:val="hybridMultilevel"/>
    <w:tmpl w:val="04DCA442"/>
    <w:lvl w:ilvl="0" w:tplc="5E5676B2">
      <w:start w:val="1"/>
      <w:numFmt w:val="decimal"/>
      <w:lvlText w:val="%1."/>
      <w:lvlJc w:val="left"/>
      <w:pPr>
        <w:ind w:left="10282" w:hanging="360"/>
      </w:pPr>
    </w:lvl>
    <w:lvl w:ilvl="1" w:tplc="04190019">
      <w:start w:val="1"/>
      <w:numFmt w:val="lowerLetter"/>
      <w:lvlText w:val="%2."/>
      <w:lvlJc w:val="left"/>
      <w:pPr>
        <w:ind w:left="11002" w:hanging="360"/>
      </w:pPr>
    </w:lvl>
    <w:lvl w:ilvl="2" w:tplc="0419001B">
      <w:start w:val="1"/>
      <w:numFmt w:val="lowerRoman"/>
      <w:lvlText w:val="%3."/>
      <w:lvlJc w:val="right"/>
      <w:pPr>
        <w:ind w:left="11722" w:hanging="180"/>
      </w:pPr>
    </w:lvl>
    <w:lvl w:ilvl="3" w:tplc="0419000F">
      <w:start w:val="1"/>
      <w:numFmt w:val="decimal"/>
      <w:lvlText w:val="%4."/>
      <w:lvlJc w:val="left"/>
      <w:pPr>
        <w:ind w:left="12442" w:hanging="360"/>
      </w:pPr>
    </w:lvl>
    <w:lvl w:ilvl="4" w:tplc="04190019">
      <w:start w:val="1"/>
      <w:numFmt w:val="lowerLetter"/>
      <w:lvlText w:val="%5."/>
      <w:lvlJc w:val="left"/>
      <w:pPr>
        <w:ind w:left="13162" w:hanging="360"/>
      </w:pPr>
    </w:lvl>
    <w:lvl w:ilvl="5" w:tplc="0419001B">
      <w:start w:val="1"/>
      <w:numFmt w:val="lowerRoman"/>
      <w:lvlText w:val="%6."/>
      <w:lvlJc w:val="right"/>
      <w:pPr>
        <w:ind w:left="13882" w:hanging="180"/>
      </w:pPr>
    </w:lvl>
    <w:lvl w:ilvl="6" w:tplc="0419000F">
      <w:start w:val="1"/>
      <w:numFmt w:val="decimal"/>
      <w:lvlText w:val="%7."/>
      <w:lvlJc w:val="left"/>
      <w:pPr>
        <w:ind w:left="14602" w:hanging="360"/>
      </w:pPr>
    </w:lvl>
    <w:lvl w:ilvl="7" w:tplc="04190019">
      <w:start w:val="1"/>
      <w:numFmt w:val="lowerLetter"/>
      <w:lvlText w:val="%8."/>
      <w:lvlJc w:val="left"/>
      <w:pPr>
        <w:ind w:left="15322" w:hanging="360"/>
      </w:pPr>
    </w:lvl>
    <w:lvl w:ilvl="8" w:tplc="0419001B">
      <w:start w:val="1"/>
      <w:numFmt w:val="lowerRoman"/>
      <w:lvlText w:val="%9."/>
      <w:lvlJc w:val="right"/>
      <w:pPr>
        <w:ind w:left="16042" w:hanging="180"/>
      </w:pPr>
    </w:lvl>
  </w:abstractNum>
  <w:abstractNum w:abstractNumId="9">
    <w:nsid w:val="45DC441A"/>
    <w:multiLevelType w:val="multilevel"/>
    <w:tmpl w:val="CC60FD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C8441D"/>
    <w:multiLevelType w:val="multilevel"/>
    <w:tmpl w:val="85C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483910"/>
    <w:multiLevelType w:val="multilevel"/>
    <w:tmpl w:val="C5DC3A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800A6B"/>
    <w:multiLevelType w:val="multilevel"/>
    <w:tmpl w:val="B178EC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D00014"/>
    <w:multiLevelType w:val="multilevel"/>
    <w:tmpl w:val="60A2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80199"/>
    <w:multiLevelType w:val="multilevel"/>
    <w:tmpl w:val="01D2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15574F"/>
    <w:multiLevelType w:val="multilevel"/>
    <w:tmpl w:val="8D84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F46003"/>
    <w:multiLevelType w:val="multilevel"/>
    <w:tmpl w:val="51B0536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3D0750"/>
    <w:multiLevelType w:val="multilevel"/>
    <w:tmpl w:val="7DEA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057EC9"/>
    <w:multiLevelType w:val="multilevel"/>
    <w:tmpl w:val="822677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DA68A0"/>
    <w:multiLevelType w:val="multilevel"/>
    <w:tmpl w:val="004C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AE3FBE"/>
    <w:multiLevelType w:val="multilevel"/>
    <w:tmpl w:val="34F2AF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5A0E2D"/>
    <w:multiLevelType w:val="multilevel"/>
    <w:tmpl w:val="EE5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14"/>
  </w:num>
  <w:num w:numId="5">
    <w:abstractNumId w:val="20"/>
  </w:num>
  <w:num w:numId="6">
    <w:abstractNumId w:val="15"/>
  </w:num>
  <w:num w:numId="7">
    <w:abstractNumId w:val="1"/>
  </w:num>
  <w:num w:numId="8">
    <w:abstractNumId w:val="2"/>
  </w:num>
  <w:num w:numId="9">
    <w:abstractNumId w:val="6"/>
  </w:num>
  <w:num w:numId="10">
    <w:abstractNumId w:val="19"/>
  </w:num>
  <w:num w:numId="11">
    <w:abstractNumId w:val="11"/>
  </w:num>
  <w:num w:numId="12">
    <w:abstractNumId w:val="10"/>
  </w:num>
  <w:num w:numId="13">
    <w:abstractNumId w:val="12"/>
  </w:num>
  <w:num w:numId="14">
    <w:abstractNumId w:val="3"/>
  </w:num>
  <w:num w:numId="15">
    <w:abstractNumId w:val="7"/>
  </w:num>
  <w:num w:numId="16">
    <w:abstractNumId w:val="17"/>
  </w:num>
  <w:num w:numId="17">
    <w:abstractNumId w:val="18"/>
  </w:num>
  <w:num w:numId="18">
    <w:abstractNumId w:val="5"/>
  </w:num>
  <w:num w:numId="19">
    <w:abstractNumId w:val="16"/>
  </w:num>
  <w:num w:numId="20">
    <w:abstractNumId w:val="0"/>
  </w:num>
  <w:num w:numId="21">
    <w:abstractNumId w:val="4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B3"/>
    <w:rsid w:val="00352794"/>
    <w:rsid w:val="00455B0A"/>
    <w:rsid w:val="006B1156"/>
    <w:rsid w:val="006F5DB3"/>
    <w:rsid w:val="0075708A"/>
    <w:rsid w:val="007B7412"/>
    <w:rsid w:val="00846998"/>
    <w:rsid w:val="008E6158"/>
    <w:rsid w:val="00A02586"/>
    <w:rsid w:val="00B00426"/>
    <w:rsid w:val="00C34847"/>
    <w:rsid w:val="00C44CC7"/>
    <w:rsid w:val="00C5269B"/>
    <w:rsid w:val="00DF7155"/>
    <w:rsid w:val="00F4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7B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7B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8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7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.gov.ru/pub/independentRating/li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user</cp:lastModifiedBy>
  <cp:revision>2</cp:revision>
  <cp:lastPrinted>2020-08-11T11:00:00Z</cp:lastPrinted>
  <dcterms:created xsi:type="dcterms:W3CDTF">2020-12-18T09:26:00Z</dcterms:created>
  <dcterms:modified xsi:type="dcterms:W3CDTF">2020-12-18T09:26:00Z</dcterms:modified>
</cp:coreProperties>
</file>